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4" w:rsidRDefault="00A72ABA" w:rsidP="00A72ABA">
      <w:pPr>
        <w:jc w:val="center"/>
      </w:pPr>
      <w:r>
        <w:t>Kryteria wymagań do przyrody w klasie 4</w:t>
      </w:r>
    </w:p>
    <w:tbl>
      <w:tblPr>
        <w:tblStyle w:val="Tabela-Siatka"/>
        <w:tblW w:w="5000" w:type="pct"/>
        <w:tblLook w:val="04A0"/>
      </w:tblPr>
      <w:tblGrid>
        <w:gridCol w:w="1756"/>
        <w:gridCol w:w="1901"/>
        <w:gridCol w:w="2447"/>
        <w:gridCol w:w="2306"/>
        <w:gridCol w:w="2211"/>
        <w:gridCol w:w="2403"/>
        <w:gridCol w:w="2591"/>
      </w:tblGrid>
      <w:tr w:rsidR="00D215E5" w:rsidRPr="001415F4" w:rsidTr="00670444">
        <w:trPr>
          <w:cantSplit/>
          <w:tblHeader/>
        </w:trPr>
        <w:tc>
          <w:tcPr>
            <w:tcW w:w="53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463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73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27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9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6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1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463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1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73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27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64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463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18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73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27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9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64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670444">
        <w:trPr>
          <w:cantSplit/>
          <w:trHeight w:val="1645"/>
        </w:trPr>
        <w:tc>
          <w:tcPr>
            <w:tcW w:w="536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463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18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73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27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819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historyczne i współczesne przykłady praktycznego wykorzystania umiejętności wyznaczania kierunków geograficznych (A);omawia sposób wyznaczania kierunku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północnego za pomocą Gwiazdy Polarnej oraz innych obiektów w otoczeniu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1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522"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18" w:type="pct"/>
          </w:tcPr>
          <w:p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oblicza wymiary biurka w skali 1:10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1:10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1:10 (C)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1:5, 1:20, 1:50;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819" w:type="pct"/>
          </w:tcPr>
          <w:p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463" w:type="pct"/>
          </w:tcPr>
          <w:p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18" w:type="pct"/>
          </w:tcPr>
          <w:p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73" w:type="pct"/>
          </w:tcPr>
          <w:p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(C/D)</w:t>
            </w:r>
          </w:p>
        </w:tc>
        <w:tc>
          <w:tcPr>
            <w:tcW w:w="727" w:type="pct"/>
          </w:tcPr>
          <w:p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9" w:type="pct"/>
          </w:tcPr>
          <w:p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64" w:type="pct"/>
          </w:tcPr>
          <w:p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711"/>
        </w:trPr>
        <w:tc>
          <w:tcPr>
            <w:tcW w:w="536" w:type="pct"/>
            <w:vMerge w:val="restar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463" w:type="pct"/>
          </w:tcPr>
          <w:p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818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</w:p>
        </w:tc>
        <w:tc>
          <w:tcPr>
            <w:tcW w:w="727" w:type="pct"/>
            <w:vMerge w:val="restart"/>
          </w:tcPr>
          <w:p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9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64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81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4" w:type="pct"/>
            <w:gridSpan w:val="6"/>
          </w:tcPr>
          <w:p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Poznajemypogodę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463" w:type="pct"/>
          </w:tcPr>
          <w:p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1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73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9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463" w:type="pct"/>
          </w:tcPr>
          <w:p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1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73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27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9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463" w:type="pct"/>
          </w:tcPr>
          <w:p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1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73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9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64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:rsidTr="00670444">
        <w:trPr>
          <w:cantSplit/>
          <w:trHeight w:val="1854"/>
        </w:trPr>
        <w:tc>
          <w:tcPr>
            <w:tcW w:w="536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1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27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;na podstawie obserwacji określa kierunek wiatru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  <w:trHeight w:val="1807"/>
        </w:trPr>
        <w:tc>
          <w:tcPr>
            <w:tcW w:w="536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1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73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9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64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1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670444">
        <w:trPr>
          <w:cantSplit/>
        </w:trPr>
        <w:tc>
          <w:tcPr>
            <w:tcW w:w="536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4" w:type="pct"/>
            <w:gridSpan w:val="6"/>
          </w:tcPr>
          <w:p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463" w:type="pct"/>
          </w:tcPr>
          <w:p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18" w:type="pct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73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27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9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670444">
        <w:trPr>
          <w:cantSplit/>
          <w:trHeight w:val="1454"/>
        </w:trPr>
        <w:tc>
          <w:tcPr>
            <w:tcW w:w="536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818" w:type="pct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27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64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81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463" w:type="pct"/>
          </w:tcPr>
          <w:p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818" w:type="pct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73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zależnościpokarmowe (B); podaje nazwy ogniw łańcucha pokarmowego (A)</w:t>
            </w:r>
          </w:p>
        </w:tc>
        <w:tc>
          <w:tcPr>
            <w:tcW w:w="727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819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64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  <w:trHeight w:val="3933"/>
        </w:trPr>
        <w:tc>
          <w:tcPr>
            <w:tcW w:w="536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463" w:type="pct"/>
          </w:tcPr>
          <w:p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18" w:type="pct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27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9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64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670444">
        <w:trPr>
          <w:cantSplit/>
        </w:trPr>
        <w:tc>
          <w:tcPr>
            <w:tcW w:w="536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64" w:type="pct"/>
            <w:gridSpan w:val="6"/>
          </w:tcPr>
          <w:p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81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27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81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73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73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układukrwionośnego (B); wyjaśnia,czym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 układu krwionośnegow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9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dbaćo układ krwionośny (B);podaje przykłady produktów żywnościowych korzystniewpływających na pracę układu krwionośnego (C)</w:t>
            </w:r>
          </w:p>
        </w:tc>
        <w:tc>
          <w:tcPr>
            <w:tcW w:w="864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 temat; składników krwi (B)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1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73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27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819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1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64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670444">
        <w:trPr>
          <w:cantSplit/>
          <w:trHeight w:val="1996"/>
        </w:trPr>
        <w:tc>
          <w:tcPr>
            <w:tcW w:w="536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18" w:type="pct"/>
            <w:vMerge w:val="restart"/>
          </w:tcPr>
          <w:p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27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9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64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73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27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9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64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463" w:type="pct"/>
          </w:tcPr>
          <w:p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1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73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27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9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64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4" w:type="pct"/>
            <w:gridSpan w:val="6"/>
          </w:tcPr>
          <w:p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463" w:type="pct"/>
          </w:tcPr>
          <w:p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18" w:type="pct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73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27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pielęgnacjiskóry ze szczególnym uwzględnieniem okresu dojrzewania (C); wyjaśnia, na czym polega higiena jamy ustnej (B)</w:t>
            </w:r>
          </w:p>
        </w:tc>
        <w:tc>
          <w:tcPr>
            <w:tcW w:w="819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64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Choroby, którymi można się zarazić</w:t>
            </w:r>
          </w:p>
        </w:tc>
        <w:tc>
          <w:tcPr>
            <w:tcW w:w="463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18" w:type="pct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27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9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64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463" w:type="pct"/>
          </w:tcPr>
          <w:p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1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73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27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9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64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1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73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27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9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64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670444">
        <w:tc>
          <w:tcPr>
            <w:tcW w:w="536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463" w:type="pct"/>
          </w:tcPr>
          <w:p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1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73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27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wymieniaskutki przyjmowania narkotyków (B); wyjaśnia, czym jest asertywność (B)</w:t>
            </w:r>
          </w:p>
        </w:tc>
        <w:tc>
          <w:tcPr>
            <w:tcW w:w="819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64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profilaktykichorób nowotworowych (D)</w:t>
            </w:r>
          </w:p>
        </w:tc>
      </w:tr>
      <w:tr w:rsidR="009F74B7" w:rsidRPr="001415F4" w:rsidTr="00670444">
        <w:trPr>
          <w:cantSplit/>
        </w:trPr>
        <w:tc>
          <w:tcPr>
            <w:tcW w:w="536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4" w:type="pct"/>
            <w:gridSpan w:val="6"/>
          </w:tcPr>
          <w:p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18" w:type="pct"/>
          </w:tcPr>
          <w:p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73" w:type="pct"/>
          </w:tcPr>
          <w:p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819" w:type="pct"/>
          </w:tcPr>
          <w:p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463" w:type="pct"/>
          </w:tcPr>
          <w:p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18" w:type="pct"/>
          </w:tcPr>
          <w:p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</w:p>
        </w:tc>
        <w:tc>
          <w:tcPr>
            <w:tcW w:w="727" w:type="pct"/>
          </w:tcPr>
          <w:p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9" w:type="pct"/>
          </w:tcPr>
          <w:p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64" w:type="pct"/>
          </w:tcPr>
          <w:p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18" w:type="pct"/>
          </w:tcPr>
          <w:p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73" w:type="pct"/>
          </w:tcPr>
          <w:p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819" w:type="pct"/>
          </w:tcPr>
          <w:p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64" w:type="pct"/>
          </w:tcPr>
          <w:p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463" w:type="pct"/>
          </w:tcPr>
          <w:p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18" w:type="pct"/>
          </w:tcPr>
          <w:p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73" w:type="pct"/>
          </w:tcPr>
          <w:p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(C/D); wymienia różnice między jeziorem a stawem (C)</w:t>
            </w:r>
          </w:p>
        </w:tc>
        <w:tc>
          <w:tcPr>
            <w:tcW w:w="727" w:type="pct"/>
          </w:tcPr>
          <w:p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19" w:type="pct"/>
          </w:tcPr>
          <w:p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64" w:type="pct"/>
          </w:tcPr>
          <w:p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18" w:type="pct"/>
          </w:tcPr>
          <w:p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73" w:type="pct"/>
          </w:tcPr>
          <w:p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27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64" w:type="pct"/>
          </w:tcPr>
          <w:p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463" w:type="pct"/>
          </w:tcPr>
          <w:p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18" w:type="pct"/>
          </w:tcPr>
          <w:p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73" w:type="pct"/>
          </w:tcPr>
          <w:p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27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819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64" w:type="pct"/>
          </w:tcPr>
          <w:p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4" w:type="pct"/>
            <w:gridSpan w:val="6"/>
          </w:tcPr>
          <w:p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:rsidTr="00670444">
        <w:trPr>
          <w:cantSplit/>
        </w:trPr>
        <w:tc>
          <w:tcPr>
            <w:tcW w:w="5000" w:type="pct"/>
            <w:gridSpan w:val="7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:rsidTr="00670444">
        <w:trPr>
          <w:cantSplit/>
          <w:trHeight w:val="2059"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463" w:type="pct"/>
          </w:tcPr>
          <w:p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1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27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18" w:type="pct"/>
          </w:tcPr>
          <w:p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27" w:type="pct"/>
          </w:tcPr>
          <w:p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64" w:type="pct"/>
          </w:tcPr>
          <w:p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463" w:type="pct"/>
          </w:tcPr>
          <w:p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18" w:type="pct"/>
          </w:tcPr>
          <w:p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727" w:type="pct"/>
          </w:tcPr>
          <w:p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jeziorze(C) </w:t>
            </w:r>
          </w:p>
        </w:tc>
        <w:tc>
          <w:tcPr>
            <w:tcW w:w="864" w:type="pct"/>
          </w:tcPr>
          <w:p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18" w:type="pct"/>
          </w:tcPr>
          <w:p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3" w:type="pct"/>
          </w:tcPr>
          <w:p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7" w:type="pct"/>
          </w:tcPr>
          <w:p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pct"/>
          </w:tcPr>
          <w:p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64" w:type="pct"/>
          </w:tcPr>
          <w:p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:rsidTr="00670444">
        <w:trPr>
          <w:cantSplit/>
          <w:trHeight w:val="1131"/>
        </w:trPr>
        <w:tc>
          <w:tcPr>
            <w:tcW w:w="536" w:type="pct"/>
            <w:vMerge w:val="restart"/>
          </w:tcPr>
          <w:p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463" w:type="pct"/>
          </w:tcPr>
          <w:p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18" w:type="pct"/>
            <w:vMerge w:val="restart"/>
          </w:tcPr>
          <w:p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73" w:type="pct"/>
            <w:vMerge w:val="restart"/>
          </w:tcPr>
          <w:p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27" w:type="pct"/>
            <w:vMerge w:val="restart"/>
          </w:tcPr>
          <w:p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9" w:type="pct"/>
            <w:vMerge w:val="restart"/>
          </w:tcPr>
          <w:p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  <w:vMerge w:val="restart"/>
          </w:tcPr>
          <w:p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  <w:vMerge/>
          </w:tcPr>
          <w:p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</w:tcPr>
          <w:p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1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pct"/>
            <w:vMerge/>
          </w:tcPr>
          <w:p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818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73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27" w:type="pct"/>
          </w:tcPr>
          <w:p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4" w:type="pct"/>
          </w:tcPr>
          <w:p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:rsidTr="00670444">
        <w:trPr>
          <w:cantSplit/>
          <w:trHeight w:val="2832"/>
        </w:trPr>
        <w:tc>
          <w:tcPr>
            <w:tcW w:w="536" w:type="pct"/>
          </w:tcPr>
          <w:p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18" w:type="pct"/>
          </w:tcPr>
          <w:p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27" w:type="pct"/>
          </w:tcPr>
          <w:p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819" w:type="pct"/>
          </w:tcPr>
          <w:p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64" w:type="pct"/>
          </w:tcPr>
          <w:p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:rsidTr="00670444">
        <w:trPr>
          <w:cantSplit/>
        </w:trPr>
        <w:tc>
          <w:tcPr>
            <w:tcW w:w="536" w:type="pct"/>
          </w:tcPr>
          <w:p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463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818" w:type="pct"/>
          </w:tcPr>
          <w:p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73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27" w:type="pct"/>
          </w:tcPr>
          <w:p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9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64" w:type="pct"/>
          </w:tcPr>
          <w:p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:rsidTr="00670444">
        <w:trPr>
          <w:cantSplit/>
        </w:trPr>
        <w:tc>
          <w:tcPr>
            <w:tcW w:w="536" w:type="pct"/>
          </w:tcPr>
          <w:p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64" w:type="pct"/>
            <w:gridSpan w:val="6"/>
          </w:tcPr>
          <w:p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C55502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2ABA" w:rsidRPr="001415F4" w:rsidRDefault="00A72ABA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Źródło: „Plan wynikowy. Klasa 4” do serii „Tajemnice przyrody”, wyd. Nowa Era, autor Jolanta Golanko.</w:t>
      </w:r>
    </w:p>
    <w:sectPr w:rsidR="00A72ABA" w:rsidRPr="001415F4" w:rsidSect="00EB611B">
      <w:headerReference w:type="default" r:id="rId7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8D" w:rsidRDefault="004D478D" w:rsidP="00B35908">
      <w:pPr>
        <w:spacing w:after="0" w:line="240" w:lineRule="auto"/>
      </w:pPr>
      <w:r>
        <w:separator/>
      </w:r>
    </w:p>
  </w:endnote>
  <w:endnote w:type="continuationSeparator" w:id="1">
    <w:p w:rsidR="004D478D" w:rsidRDefault="004D478D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8D" w:rsidRDefault="004D478D" w:rsidP="00B35908">
      <w:pPr>
        <w:spacing w:after="0" w:line="240" w:lineRule="auto"/>
      </w:pPr>
      <w:r>
        <w:separator/>
      </w:r>
    </w:p>
  </w:footnote>
  <w:footnote w:type="continuationSeparator" w:id="1">
    <w:p w:rsidR="004D478D" w:rsidRDefault="004D478D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849939"/>
      <w:docPartObj>
        <w:docPartGallery w:val="Page Numbers (Top of Page)"/>
        <w:docPartUnique/>
      </w:docPartObj>
    </w:sdtPr>
    <w:sdtContent>
      <w:p w:rsidR="00102502" w:rsidRDefault="00643DDC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02502"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2ABA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4C6F"/>
    <w:rsid w:val="004C706B"/>
    <w:rsid w:val="004D2ADC"/>
    <w:rsid w:val="004D478D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3DDC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26816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2ABA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A4E57"/>
    <w:rsid w:val="00CB625D"/>
    <w:rsid w:val="00CB671B"/>
    <w:rsid w:val="00CC470D"/>
    <w:rsid w:val="00CD0F9C"/>
    <w:rsid w:val="00CD3EEB"/>
    <w:rsid w:val="00CD5559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8A1D-029D-4C05-AB87-580A8C4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5797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xxx</cp:lastModifiedBy>
  <cp:revision>4</cp:revision>
  <cp:lastPrinted>2017-06-28T07:12:00Z</cp:lastPrinted>
  <dcterms:created xsi:type="dcterms:W3CDTF">2017-08-31T17:01:00Z</dcterms:created>
  <dcterms:modified xsi:type="dcterms:W3CDTF">2017-09-13T17:39:00Z</dcterms:modified>
</cp:coreProperties>
</file>